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2A2" w:rsidRDefault="00E72393" w:rsidP="00E72393">
      <w:pPr>
        <w:jc w:val="both"/>
        <w:rPr>
          <w:rFonts w:ascii="Arial" w:hAnsi="Arial" w:cs="Arial"/>
        </w:rPr>
      </w:pPr>
      <w:r w:rsidRPr="00E72393">
        <w:rPr>
          <w:rFonts w:ascii="Arial" w:hAnsi="Arial" w:cs="Arial"/>
          <w:lang w:val="es-ES"/>
        </w:rPr>
        <w:t>Co</w:t>
      </w:r>
      <w:r>
        <w:rPr>
          <w:rFonts w:ascii="Arial" w:hAnsi="Arial" w:cs="Arial"/>
          <w:lang w:val="es-ES"/>
        </w:rPr>
        <w:t>medidamente me permito dar respuesta al Oficio No. 1476 y remisión por competencia No. E – 2022 – 142138 en donde nos solicitan adelantar  las acciones pertinentes en torno a una queja anónima, origina</w:t>
      </w:r>
      <w:r w:rsidR="0059659D">
        <w:rPr>
          <w:rFonts w:ascii="Arial" w:hAnsi="Arial" w:cs="Arial"/>
          <w:lang w:val="es-ES"/>
        </w:rPr>
        <w:t xml:space="preserve">da en el ejecución </w:t>
      </w:r>
      <w:r>
        <w:rPr>
          <w:rFonts w:ascii="Arial" w:hAnsi="Arial" w:cs="Arial"/>
          <w:lang w:val="es-ES"/>
        </w:rPr>
        <w:t>en el Convenio de Asociación No. 23 de 2021 suscrito entre el Departamento del Huila – Secretaría de Agricultura y Minería</w:t>
      </w:r>
      <w:r w:rsidR="0059659D">
        <w:rPr>
          <w:rFonts w:ascii="Arial" w:hAnsi="Arial" w:cs="Arial"/>
          <w:lang w:val="es-ES"/>
        </w:rPr>
        <w:t xml:space="preserve">, y la Asociación Nacional Cacaotera de Colombia, cuyo objeto es el siguiente: </w:t>
      </w:r>
      <w:r w:rsidR="0059659D" w:rsidRPr="00CE71C2">
        <w:rPr>
          <w:rFonts w:ascii="Arial" w:hAnsi="Arial" w:cs="Arial"/>
        </w:rPr>
        <w:t>ARTICULAR ESFUERZOS TECNICOS, PARA LA EJECUCION DEL PROYECTO DENOMINADO " FORTALECIMIENTO DE LA CADENA PRODUCTIVA DE CACAO, MEDIANTE LA DOTACION DE INSUMOS, HERRAMIENTAS Y ASISTENCIA TECNICA PARA GARANTIZAR EL SOSTENIMIENTO Y LA PRODUCCION EN EL DEPARTAMENTO DEL HUILA</w:t>
      </w:r>
      <w:r w:rsidR="0059659D">
        <w:rPr>
          <w:rFonts w:ascii="Arial" w:hAnsi="Arial" w:cs="Arial"/>
        </w:rPr>
        <w:t>.</w:t>
      </w:r>
      <w:r w:rsidR="00965D1A">
        <w:rPr>
          <w:rFonts w:ascii="Arial" w:hAnsi="Arial" w:cs="Arial"/>
        </w:rPr>
        <w:t xml:space="preserve"> </w:t>
      </w:r>
      <w:bookmarkStart w:id="0" w:name="_GoBack"/>
      <w:bookmarkEnd w:id="0"/>
    </w:p>
    <w:p w:rsidR="0059659D" w:rsidRDefault="0059659D" w:rsidP="00E72393">
      <w:pPr>
        <w:jc w:val="both"/>
        <w:rPr>
          <w:rFonts w:ascii="Arial" w:hAnsi="Arial" w:cs="Arial"/>
        </w:rPr>
      </w:pPr>
      <w:r>
        <w:rPr>
          <w:rFonts w:ascii="Arial" w:hAnsi="Arial" w:cs="Arial"/>
        </w:rPr>
        <w:t>Al respecto nos permitimos expresar lo siguiente:</w:t>
      </w:r>
    </w:p>
    <w:p w:rsidR="0059659D" w:rsidRDefault="0059659D" w:rsidP="00E72393">
      <w:pPr>
        <w:jc w:val="both"/>
        <w:rPr>
          <w:rFonts w:ascii="Arial" w:hAnsi="Arial" w:cs="Arial"/>
        </w:rPr>
      </w:pPr>
      <w:r w:rsidRPr="0059659D">
        <w:rPr>
          <w:rFonts w:ascii="Arial" w:hAnsi="Arial" w:cs="Arial"/>
          <w:b/>
        </w:rPr>
        <w:t>Al punto Uno</w:t>
      </w:r>
      <w:r>
        <w:rPr>
          <w:rFonts w:ascii="Arial" w:hAnsi="Arial" w:cs="Arial"/>
        </w:rPr>
        <w:t>: a la fecha de la denuncia (28 de f</w:t>
      </w:r>
      <w:r w:rsidR="005B5570">
        <w:rPr>
          <w:rFonts w:ascii="Arial" w:hAnsi="Arial" w:cs="Arial"/>
        </w:rPr>
        <w:t xml:space="preserve">ebrero de 2022) efectivamente </w:t>
      </w:r>
      <w:r>
        <w:rPr>
          <w:rFonts w:ascii="Arial" w:hAnsi="Arial" w:cs="Arial"/>
        </w:rPr>
        <w:t>los beneficiarios del convenio había</w:t>
      </w:r>
      <w:r w:rsidR="005B5570">
        <w:rPr>
          <w:rFonts w:ascii="Arial" w:hAnsi="Arial" w:cs="Arial"/>
        </w:rPr>
        <w:t>n</w:t>
      </w:r>
      <w:r>
        <w:rPr>
          <w:rFonts w:ascii="Arial" w:hAnsi="Arial" w:cs="Arial"/>
        </w:rPr>
        <w:t xml:space="preserve"> recibido cada uno el valor de Quinientos Mil Pesos Moneda Corriente ($ 500.000.00), como pago del 50% ya que mediante Acta de Comité Técnico </w:t>
      </w:r>
      <w:r w:rsidR="005B5570">
        <w:rPr>
          <w:rFonts w:ascii="Arial" w:hAnsi="Arial" w:cs="Arial"/>
        </w:rPr>
        <w:t xml:space="preserve">de fecha 03 de septiembre de 2021, </w:t>
      </w:r>
      <w:r>
        <w:rPr>
          <w:rFonts w:ascii="Arial" w:hAnsi="Arial" w:cs="Arial"/>
        </w:rPr>
        <w:t xml:space="preserve">se aprobó el pago </w:t>
      </w:r>
      <w:r w:rsidR="005B5570">
        <w:rPr>
          <w:rFonts w:ascii="Arial" w:hAnsi="Arial" w:cs="Arial"/>
        </w:rPr>
        <w:t>de ese valor por hectárea podada, y la suma de Ciento Sesenta y Tres Mil Cuarenta y Seis Pesos con Cincuenta Centavos ($ 163.046.50) pa</w:t>
      </w:r>
      <w:r w:rsidR="00A148DC">
        <w:rPr>
          <w:rFonts w:ascii="Arial" w:hAnsi="Arial" w:cs="Arial"/>
        </w:rPr>
        <w:t xml:space="preserve">ra gastos de administración de </w:t>
      </w:r>
      <w:r w:rsidR="005B5570">
        <w:rPr>
          <w:rFonts w:ascii="Arial" w:hAnsi="Arial" w:cs="Arial"/>
        </w:rPr>
        <w:t>cada hectárea.</w:t>
      </w:r>
    </w:p>
    <w:p w:rsidR="005B5570" w:rsidRDefault="005B5570" w:rsidP="00E72393">
      <w:pPr>
        <w:jc w:val="both"/>
        <w:rPr>
          <w:rFonts w:ascii="Arial" w:hAnsi="Arial" w:cs="Arial"/>
        </w:rPr>
      </w:pPr>
      <w:r>
        <w:rPr>
          <w:rFonts w:ascii="Arial" w:hAnsi="Arial" w:cs="Arial"/>
        </w:rPr>
        <w:t xml:space="preserve">Según reportes de pago por parte del Conviniente, que en los actuales momentos se encuentra </w:t>
      </w:r>
      <w:r w:rsidR="00A148DC">
        <w:rPr>
          <w:rFonts w:ascii="Arial" w:hAnsi="Arial" w:cs="Arial"/>
        </w:rPr>
        <w:t>revisando y validando la supervisión del c</w:t>
      </w:r>
      <w:r>
        <w:rPr>
          <w:rFonts w:ascii="Arial" w:hAnsi="Arial" w:cs="Arial"/>
        </w:rPr>
        <w:t>onvenio</w:t>
      </w:r>
      <w:r w:rsidR="00A148DC">
        <w:rPr>
          <w:rFonts w:ascii="Arial" w:hAnsi="Arial" w:cs="Arial"/>
        </w:rPr>
        <w:t xml:space="preserve"> para efectos de liquidación del mismo</w:t>
      </w:r>
      <w:r>
        <w:rPr>
          <w:rFonts w:ascii="Arial" w:hAnsi="Arial" w:cs="Arial"/>
        </w:rPr>
        <w:t>, estos recursos les fueron cancelados en un 100% a todos los beneficiarios del proyecto, para lo cual adjuntamos evidencias de pago en medio magnético.</w:t>
      </w:r>
    </w:p>
    <w:p w:rsidR="00124EA9" w:rsidRDefault="00124EA9" w:rsidP="00E72393">
      <w:pPr>
        <w:jc w:val="both"/>
        <w:rPr>
          <w:rFonts w:ascii="Arial" w:hAnsi="Arial" w:cs="Arial"/>
        </w:rPr>
      </w:pPr>
      <w:r w:rsidRPr="00124EA9">
        <w:rPr>
          <w:rFonts w:ascii="Arial" w:hAnsi="Arial" w:cs="Arial"/>
          <w:b/>
        </w:rPr>
        <w:t>Al punto dos</w:t>
      </w:r>
      <w:r>
        <w:rPr>
          <w:rFonts w:ascii="Arial" w:hAnsi="Arial" w:cs="Arial"/>
        </w:rPr>
        <w:t xml:space="preserve">: </w:t>
      </w:r>
      <w:r w:rsidR="00E26F20">
        <w:rPr>
          <w:rFonts w:ascii="Arial" w:hAnsi="Arial" w:cs="Arial"/>
        </w:rPr>
        <w:t>en el presupuesto registrado que generó el proyecto aprobado por regalías, en el estudio previo y por ende en la minuta del convenio, nunca se expresa que sea de 50 kilos, ya que su valor es superior al asignado por valor de Siete Mil Novecientos Pesos ($ 7.900.00) Moneda Corriente, que según los precios del mercado se pueden adquirir bulto de 10 kilos de cal dolomita.</w:t>
      </w:r>
    </w:p>
    <w:p w:rsidR="00E26F20" w:rsidRDefault="00E26F20" w:rsidP="00E72393">
      <w:pPr>
        <w:jc w:val="both"/>
        <w:rPr>
          <w:rFonts w:ascii="Arial" w:hAnsi="Arial" w:cs="Arial"/>
        </w:rPr>
      </w:pPr>
      <w:r>
        <w:rPr>
          <w:rFonts w:ascii="Arial" w:hAnsi="Arial" w:cs="Arial"/>
        </w:rPr>
        <w:t xml:space="preserve">El conviniente hizo entrega de 1000 bultos de 10 kilos de </w:t>
      </w:r>
      <w:r w:rsidR="006C7081">
        <w:rPr>
          <w:rFonts w:ascii="Arial" w:hAnsi="Arial" w:cs="Arial"/>
        </w:rPr>
        <w:t xml:space="preserve">cal </w:t>
      </w:r>
      <w:r>
        <w:rPr>
          <w:rFonts w:ascii="Arial" w:hAnsi="Arial" w:cs="Arial"/>
        </w:rPr>
        <w:t>dolomita</w:t>
      </w:r>
      <w:r w:rsidR="006C7081">
        <w:rPr>
          <w:rFonts w:ascii="Arial" w:hAnsi="Arial" w:cs="Arial"/>
        </w:rPr>
        <w:t xml:space="preserve"> a cada uno de los beneficiarios, y no como lo manifiesta el quejoso en su denuncia.</w:t>
      </w:r>
    </w:p>
    <w:p w:rsidR="000209A8" w:rsidRDefault="000209A8" w:rsidP="00E72393">
      <w:pPr>
        <w:jc w:val="both"/>
        <w:rPr>
          <w:rFonts w:ascii="Arial" w:hAnsi="Arial" w:cs="Arial"/>
        </w:rPr>
      </w:pPr>
      <w:r>
        <w:rPr>
          <w:rFonts w:ascii="Arial" w:hAnsi="Arial" w:cs="Arial"/>
        </w:rPr>
        <w:t xml:space="preserve">Es de señalar que según </w:t>
      </w:r>
      <w:r w:rsidR="005D2D20">
        <w:rPr>
          <w:rFonts w:ascii="Arial" w:hAnsi="Arial" w:cs="Arial"/>
        </w:rPr>
        <w:t>concepto técnico d</w:t>
      </w:r>
      <w:r>
        <w:rPr>
          <w:rFonts w:ascii="Arial" w:hAnsi="Arial" w:cs="Arial"/>
        </w:rPr>
        <w:t xml:space="preserve">el ingeniero agrónomo </w:t>
      </w:r>
      <w:r w:rsidR="005D2D20">
        <w:rPr>
          <w:rFonts w:ascii="Arial" w:hAnsi="Arial" w:cs="Arial"/>
        </w:rPr>
        <w:t>coordinador</w:t>
      </w:r>
      <w:r>
        <w:rPr>
          <w:rFonts w:ascii="Arial" w:hAnsi="Arial" w:cs="Arial"/>
        </w:rPr>
        <w:t xml:space="preserve"> del proyecto, para efectos de cicatrización de las podas de las dos (2) h</w:t>
      </w:r>
      <w:r w:rsidR="00A0002C">
        <w:rPr>
          <w:rFonts w:ascii="Arial" w:hAnsi="Arial" w:cs="Arial"/>
        </w:rPr>
        <w:t>ectáreas, la proporción es de 10</w:t>
      </w:r>
      <w:r>
        <w:rPr>
          <w:rFonts w:ascii="Arial" w:hAnsi="Arial" w:cs="Arial"/>
        </w:rPr>
        <w:t xml:space="preserve"> kilos de cal dolomita por un kilo de oxicloruro de cobre.</w:t>
      </w:r>
    </w:p>
    <w:p w:rsidR="006C7081" w:rsidRDefault="006C7081" w:rsidP="00E72393">
      <w:pPr>
        <w:jc w:val="both"/>
        <w:rPr>
          <w:rFonts w:ascii="Arial" w:hAnsi="Arial" w:cs="Arial"/>
        </w:rPr>
      </w:pPr>
      <w:r>
        <w:rPr>
          <w:rFonts w:ascii="Arial" w:hAnsi="Arial" w:cs="Arial"/>
        </w:rPr>
        <w:t>Lo anterior puede ser verificado en la Factura Electrónica de Venta No. CJ0000019, cuyo proveedor es Serviorganicos todo para el Campo, de la cual a</w:t>
      </w:r>
      <w:r w:rsidR="00D15BDF">
        <w:rPr>
          <w:rFonts w:ascii="Arial" w:hAnsi="Arial" w:cs="Arial"/>
        </w:rPr>
        <w:t>d</w:t>
      </w:r>
      <w:r>
        <w:rPr>
          <w:rFonts w:ascii="Arial" w:hAnsi="Arial" w:cs="Arial"/>
        </w:rPr>
        <w:t>junto copia.</w:t>
      </w:r>
    </w:p>
    <w:p w:rsidR="006D00E9" w:rsidRDefault="006C7081" w:rsidP="006D00E9">
      <w:pPr>
        <w:jc w:val="both"/>
        <w:rPr>
          <w:rFonts w:ascii="Arial" w:hAnsi="Arial" w:cs="Arial"/>
        </w:rPr>
      </w:pPr>
      <w:r w:rsidRPr="006C7081">
        <w:rPr>
          <w:rFonts w:ascii="Arial" w:hAnsi="Arial" w:cs="Arial"/>
          <w:b/>
        </w:rPr>
        <w:t>Al punto tres</w:t>
      </w:r>
      <w:r>
        <w:rPr>
          <w:rFonts w:ascii="Arial" w:hAnsi="Arial" w:cs="Arial"/>
        </w:rPr>
        <w:t xml:space="preserve">: </w:t>
      </w:r>
      <w:r w:rsidR="006D00E9">
        <w:rPr>
          <w:rFonts w:ascii="Arial" w:hAnsi="Arial" w:cs="Arial"/>
        </w:rPr>
        <w:t xml:space="preserve">igualmente a la fecha de la denuncia, el Oxicloruro de Cobre, ya había sido entregado a los beneficiarios, ya que dichas entregas se hicieron entre los meses </w:t>
      </w:r>
      <w:r w:rsidR="006D00E9">
        <w:rPr>
          <w:rFonts w:ascii="Arial" w:hAnsi="Arial" w:cs="Arial"/>
        </w:rPr>
        <w:lastRenderedPageBreak/>
        <w:t>de noviembre y diciembre de 2021 y enero de 2002, tal como se puede corroborar en las Actas de Entrega firmadas por cada uno de los beneficiarios del proyecto, de las cuales anexamos en medio magnético.</w:t>
      </w:r>
    </w:p>
    <w:p w:rsidR="006D00E9" w:rsidRDefault="00D15BDF" w:rsidP="004D0CA7">
      <w:pPr>
        <w:jc w:val="both"/>
        <w:rPr>
          <w:rFonts w:ascii="Arial" w:hAnsi="Arial" w:cs="Arial"/>
        </w:rPr>
      </w:pPr>
      <w:r w:rsidRPr="00D15BDF">
        <w:rPr>
          <w:rFonts w:ascii="Arial" w:hAnsi="Arial" w:cs="Arial"/>
          <w:b/>
        </w:rPr>
        <w:t>Al punto cuatro</w:t>
      </w:r>
      <w:r w:rsidR="004D0CA7">
        <w:rPr>
          <w:rFonts w:ascii="Arial" w:hAnsi="Arial" w:cs="Arial"/>
        </w:rPr>
        <w:t>: igualmente a la fecha de la denuncia</w:t>
      </w:r>
      <w:r w:rsidR="006D00E9">
        <w:rPr>
          <w:rFonts w:ascii="Arial" w:hAnsi="Arial" w:cs="Arial"/>
        </w:rPr>
        <w:t>, el Trichoderma harzanium, ya</w:t>
      </w:r>
      <w:r w:rsidR="005D2D20">
        <w:rPr>
          <w:rFonts w:ascii="Arial" w:hAnsi="Arial" w:cs="Arial"/>
        </w:rPr>
        <w:t xml:space="preserve"> había sido entregado </w:t>
      </w:r>
      <w:r w:rsidR="004D0CA7">
        <w:rPr>
          <w:rFonts w:ascii="Arial" w:hAnsi="Arial" w:cs="Arial"/>
        </w:rPr>
        <w:t>a los beneficiarios,</w:t>
      </w:r>
      <w:r w:rsidR="006D00E9">
        <w:rPr>
          <w:rFonts w:ascii="Arial" w:hAnsi="Arial" w:cs="Arial"/>
        </w:rPr>
        <w:t xml:space="preserve"> ya que dichas entregas</w:t>
      </w:r>
      <w:r w:rsidR="004D0CA7">
        <w:rPr>
          <w:rFonts w:ascii="Arial" w:hAnsi="Arial" w:cs="Arial"/>
        </w:rPr>
        <w:t xml:space="preserve"> </w:t>
      </w:r>
      <w:r w:rsidR="006D00E9">
        <w:rPr>
          <w:rFonts w:ascii="Arial" w:hAnsi="Arial" w:cs="Arial"/>
        </w:rPr>
        <w:t>se hicieron entre los meses de noviembre y diciembre de 2021 y enero de 2002, tal como se puede corroborar en las Actas de Entrega firmadas por cada uno de los beneficiarios del proyecto, de las cuales anexamos en medio magnético.</w:t>
      </w:r>
    </w:p>
    <w:p w:rsidR="004D0CA7" w:rsidRDefault="004D0CA7" w:rsidP="004D0CA7">
      <w:pPr>
        <w:jc w:val="both"/>
        <w:rPr>
          <w:rFonts w:ascii="Arial" w:hAnsi="Arial" w:cs="Arial"/>
        </w:rPr>
      </w:pPr>
      <w:r w:rsidRPr="004D0CA7">
        <w:rPr>
          <w:rFonts w:ascii="Arial" w:hAnsi="Arial" w:cs="Arial"/>
          <w:b/>
        </w:rPr>
        <w:t>Al punto quinto</w:t>
      </w:r>
      <w:r>
        <w:rPr>
          <w:rFonts w:ascii="Arial" w:hAnsi="Arial" w:cs="Arial"/>
        </w:rPr>
        <w:t xml:space="preserve">: </w:t>
      </w:r>
      <w:r w:rsidR="006D00E9">
        <w:rPr>
          <w:rFonts w:ascii="Arial" w:hAnsi="Arial" w:cs="Arial"/>
        </w:rPr>
        <w:t>si bien es cierto que existe una cotización de la tijera</w:t>
      </w:r>
      <w:r w:rsidR="00C96CBA">
        <w:rPr>
          <w:rFonts w:ascii="Arial" w:hAnsi="Arial" w:cs="Arial"/>
        </w:rPr>
        <w:t xml:space="preserve"> manual </w:t>
      </w:r>
      <w:r w:rsidR="006D00E9">
        <w:rPr>
          <w:rFonts w:ascii="Arial" w:hAnsi="Arial" w:cs="Arial"/>
        </w:rPr>
        <w:t xml:space="preserve"> con la especificación referida por el denunciante, también es cierto que en el presupuesto plasmado en el Estudio Previo y en la minuta del Convenio</w:t>
      </w:r>
      <w:r w:rsidR="007D1389">
        <w:rPr>
          <w:rFonts w:ascii="Arial" w:hAnsi="Arial" w:cs="Arial"/>
        </w:rPr>
        <w:t xml:space="preserve"> el concepto es el siguiente: “</w:t>
      </w:r>
      <w:r w:rsidR="007D1389" w:rsidRPr="007D1389">
        <w:rPr>
          <w:rFonts w:ascii="Arial" w:hAnsi="Arial" w:cs="Arial"/>
          <w:b/>
          <w:i/>
        </w:rPr>
        <w:t>Tijera podadora con filo doble con montura y (anual)”</w:t>
      </w:r>
      <w:r w:rsidR="007D1389">
        <w:rPr>
          <w:rFonts w:ascii="Arial" w:hAnsi="Arial" w:cs="Arial"/>
        </w:rPr>
        <w:t>.</w:t>
      </w:r>
    </w:p>
    <w:p w:rsidR="00CF175C" w:rsidRDefault="00CF175C" w:rsidP="004D0CA7">
      <w:pPr>
        <w:jc w:val="both"/>
        <w:rPr>
          <w:rStyle w:val="dasha-word-ph-span"/>
          <w:rFonts w:ascii="Arial" w:hAnsi="Arial" w:cs="Arial"/>
          <w:color w:val="000000"/>
        </w:rPr>
      </w:pPr>
      <w:r w:rsidRPr="00CF175C">
        <w:rPr>
          <w:rFonts w:ascii="Arial" w:hAnsi="Arial" w:cs="Arial"/>
        </w:rPr>
        <w:t xml:space="preserve">Con el fin de darle prelación a la industria nacional sobre elementos y herramientas, </w:t>
      </w:r>
      <w:r w:rsidRPr="00CF175C">
        <w:rPr>
          <w:rStyle w:val="dasha-word-ph-span"/>
          <w:rFonts w:ascii="Arial" w:hAnsi="Arial" w:cs="Arial"/>
          <w:color w:val="000000"/>
        </w:rPr>
        <w:t>se tuvo en cuenta</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lo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previsto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en</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la</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Ley</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816</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2003</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y</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el</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artículo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2.2.1.2.4.1.3</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y</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siguientes</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del</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Decreto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1082</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2015 modificado</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por</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el</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Decreto</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680</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de</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2021</w:t>
      </w:r>
      <w:r w:rsidR="00D635FF">
        <w:rPr>
          <w:rStyle w:val="dasha-word-ph-span"/>
          <w:rFonts w:ascii="Arial" w:hAnsi="Arial" w:cs="Arial"/>
          <w:color w:val="000000"/>
        </w:rPr>
        <w:t>.</w:t>
      </w:r>
      <w:r w:rsidRPr="00CF175C">
        <w:rPr>
          <w:rStyle w:val="dasha-word-ph-span"/>
          <w:rFonts w:ascii="Arial" w:hAnsi="Arial" w:cs="Arial"/>
          <w:color w:val="000000"/>
          <w:spacing w:val="4"/>
        </w:rPr>
        <w:t xml:space="preserve"> </w:t>
      </w:r>
    </w:p>
    <w:p w:rsidR="00CF175C" w:rsidRDefault="00CF175C" w:rsidP="00CF175C">
      <w:pPr>
        <w:jc w:val="both"/>
        <w:rPr>
          <w:rFonts w:ascii="Arial" w:hAnsi="Arial" w:cs="Arial"/>
        </w:rPr>
      </w:pPr>
      <w:r w:rsidRPr="00CF175C">
        <w:rPr>
          <w:rStyle w:val="dasha-word-ph-span"/>
          <w:rFonts w:ascii="Arial" w:hAnsi="Arial" w:cs="Arial"/>
          <w:b/>
          <w:color w:val="000000"/>
        </w:rPr>
        <w:t>Al punto sexto</w:t>
      </w:r>
      <w:r>
        <w:rPr>
          <w:rStyle w:val="dasha-word-ph-span"/>
          <w:rFonts w:ascii="Arial" w:hAnsi="Arial" w:cs="Arial"/>
          <w:color w:val="000000"/>
        </w:rPr>
        <w:t xml:space="preserve">: al igual que el punto anterior, </w:t>
      </w:r>
      <w:r>
        <w:rPr>
          <w:rFonts w:ascii="Arial" w:hAnsi="Arial" w:cs="Arial"/>
        </w:rPr>
        <w:t xml:space="preserve">existe una cotización de la tijera </w:t>
      </w:r>
      <w:r w:rsidR="00C96CBA">
        <w:rPr>
          <w:rFonts w:ascii="Arial" w:hAnsi="Arial" w:cs="Arial"/>
        </w:rPr>
        <w:t xml:space="preserve">de altura </w:t>
      </w:r>
      <w:r>
        <w:rPr>
          <w:rFonts w:ascii="Arial" w:hAnsi="Arial" w:cs="Arial"/>
        </w:rPr>
        <w:t>con la especificación referida por el denunciante, también es cierto que en el presupuesto plasmado en el Estudio Previo y en la minuta del Convenio el concepto es el siguiente: “</w:t>
      </w:r>
      <w:r w:rsidRPr="007D1389">
        <w:rPr>
          <w:rFonts w:ascii="Arial" w:hAnsi="Arial" w:cs="Arial"/>
          <w:b/>
          <w:i/>
        </w:rPr>
        <w:t xml:space="preserve">Tijera podadora </w:t>
      </w:r>
      <w:r>
        <w:rPr>
          <w:rFonts w:ascii="Arial" w:hAnsi="Arial" w:cs="Arial"/>
          <w:b/>
          <w:i/>
        </w:rPr>
        <w:t>con montura antideslizante</w:t>
      </w:r>
      <w:r w:rsidRPr="007D1389">
        <w:rPr>
          <w:rFonts w:ascii="Arial" w:hAnsi="Arial" w:cs="Arial"/>
          <w:b/>
          <w:i/>
        </w:rPr>
        <w:t>”</w:t>
      </w:r>
      <w:r>
        <w:rPr>
          <w:rFonts w:ascii="Arial" w:hAnsi="Arial" w:cs="Arial"/>
        </w:rPr>
        <w:t>.</w:t>
      </w:r>
    </w:p>
    <w:p w:rsidR="00CF175C" w:rsidRDefault="00CF175C" w:rsidP="00CF175C">
      <w:pPr>
        <w:jc w:val="both"/>
        <w:rPr>
          <w:rStyle w:val="dasha-word-ph-span"/>
          <w:rFonts w:ascii="Arial" w:hAnsi="Arial" w:cs="Arial"/>
          <w:color w:val="000000"/>
        </w:rPr>
      </w:pPr>
      <w:r w:rsidRPr="00CF175C">
        <w:rPr>
          <w:rFonts w:ascii="Arial" w:hAnsi="Arial" w:cs="Arial"/>
        </w:rPr>
        <w:t xml:space="preserve">Con el fin de darle prelación a la industria nacional sobre elementos y herramientas, </w:t>
      </w:r>
      <w:r w:rsidRPr="00CF175C">
        <w:rPr>
          <w:rStyle w:val="dasha-word-ph-span"/>
          <w:rFonts w:ascii="Arial" w:hAnsi="Arial" w:cs="Arial"/>
          <w:color w:val="000000"/>
        </w:rPr>
        <w:t>se tuvo en cuenta</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lo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previsto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en</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la</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Ley</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816</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2003</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y</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el</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artículo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2.2.1.2.4.1.3</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y</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siguientes</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del</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Decreto</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1082</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de</w:t>
      </w:r>
      <w:r w:rsidRPr="00CF175C">
        <w:rPr>
          <w:rStyle w:val="dasha-word-ph-span"/>
          <w:rFonts w:ascii="Arial" w:hAnsi="Arial" w:cs="Arial"/>
          <w:color w:val="000000"/>
          <w:spacing w:val="27"/>
        </w:rPr>
        <w:t xml:space="preserve"> </w:t>
      </w:r>
      <w:r w:rsidRPr="00CF175C">
        <w:rPr>
          <w:rStyle w:val="dasha-word-ph-span"/>
          <w:rFonts w:ascii="Arial" w:hAnsi="Arial" w:cs="Arial"/>
          <w:color w:val="000000"/>
        </w:rPr>
        <w:t>2015 modificado</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por</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el</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Decreto</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680</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de</w:t>
      </w:r>
      <w:r w:rsidRPr="00CF175C">
        <w:rPr>
          <w:rStyle w:val="dasha-word-ph-span"/>
          <w:rFonts w:ascii="Arial" w:hAnsi="Arial" w:cs="Arial"/>
          <w:color w:val="000000"/>
          <w:spacing w:val="4"/>
        </w:rPr>
        <w:t xml:space="preserve"> </w:t>
      </w:r>
      <w:r w:rsidRPr="00CF175C">
        <w:rPr>
          <w:rStyle w:val="dasha-word-ph-span"/>
          <w:rFonts w:ascii="Arial" w:hAnsi="Arial" w:cs="Arial"/>
          <w:color w:val="000000"/>
        </w:rPr>
        <w:t>2021</w:t>
      </w:r>
      <w:r w:rsidR="00D635FF">
        <w:rPr>
          <w:rStyle w:val="dasha-word-ph-span"/>
          <w:rFonts w:ascii="Arial" w:hAnsi="Arial" w:cs="Arial"/>
          <w:color w:val="000000"/>
        </w:rPr>
        <w:t>.</w:t>
      </w:r>
      <w:r w:rsidRPr="00CF175C">
        <w:rPr>
          <w:rStyle w:val="dasha-word-ph-span"/>
          <w:rFonts w:ascii="Arial" w:hAnsi="Arial" w:cs="Arial"/>
          <w:color w:val="000000"/>
          <w:spacing w:val="4"/>
        </w:rPr>
        <w:t xml:space="preserve"> </w:t>
      </w:r>
    </w:p>
    <w:p w:rsidR="00C96CBA" w:rsidRDefault="00C96CBA" w:rsidP="00CF175C">
      <w:pPr>
        <w:jc w:val="both"/>
        <w:rPr>
          <w:rStyle w:val="dasha-word-ph-span"/>
          <w:rFonts w:ascii="Arial" w:hAnsi="Arial" w:cs="Arial"/>
          <w:color w:val="000000"/>
        </w:rPr>
      </w:pPr>
      <w:r w:rsidRPr="00C96CBA">
        <w:rPr>
          <w:rStyle w:val="dasha-word-ph-span"/>
          <w:rFonts w:ascii="Arial" w:hAnsi="Arial" w:cs="Arial"/>
          <w:b/>
          <w:color w:val="000000"/>
        </w:rPr>
        <w:t>Al punto séptimo</w:t>
      </w:r>
      <w:r>
        <w:rPr>
          <w:rStyle w:val="dasha-word-ph-span"/>
          <w:rFonts w:ascii="Arial" w:hAnsi="Arial" w:cs="Arial"/>
          <w:color w:val="000000"/>
        </w:rPr>
        <w:t xml:space="preserve">: </w:t>
      </w:r>
      <w:r w:rsidR="00654B97">
        <w:rPr>
          <w:rStyle w:val="dasha-word-ph-span"/>
          <w:rFonts w:ascii="Arial" w:hAnsi="Arial" w:cs="Arial"/>
          <w:color w:val="000000"/>
        </w:rPr>
        <w:t xml:space="preserve">El Acta de Inicio al Convenio de Asociación No. 20 de 2021 se firmó el día 02 de septiembre de 2021, para ser ejecutado en un periodo de seis (6) meses. El conviniente con el objeto de </w:t>
      </w:r>
      <w:r w:rsidR="00D635FF">
        <w:rPr>
          <w:rStyle w:val="dasha-word-ph-span"/>
          <w:rFonts w:ascii="Arial" w:hAnsi="Arial" w:cs="Arial"/>
          <w:color w:val="000000"/>
        </w:rPr>
        <w:t xml:space="preserve">dar transparencia al proceso, adelantó una convocatoria pública abierta, con el fin de contratar a los técnicos que iban a laborar en el proyecto. Entre la convocatoria y trámites administrativos, transcurrió aproximadamente un mes, por esa razón los contratos </w:t>
      </w:r>
      <w:r w:rsidR="005A4729">
        <w:rPr>
          <w:rStyle w:val="dasha-word-ph-span"/>
          <w:rFonts w:ascii="Arial" w:hAnsi="Arial" w:cs="Arial"/>
          <w:color w:val="000000"/>
        </w:rPr>
        <w:t xml:space="preserve">de los técnicos son a cinco (5) meses, y el del </w:t>
      </w:r>
      <w:r w:rsidR="00D635FF">
        <w:rPr>
          <w:rStyle w:val="dasha-word-ph-span"/>
          <w:rFonts w:ascii="Arial" w:hAnsi="Arial" w:cs="Arial"/>
          <w:color w:val="000000"/>
        </w:rPr>
        <w:t xml:space="preserve">Coordinador del Proyecto </w:t>
      </w:r>
      <w:r w:rsidR="005A4729">
        <w:rPr>
          <w:rStyle w:val="dasha-word-ph-span"/>
          <w:rFonts w:ascii="Arial" w:hAnsi="Arial" w:cs="Arial"/>
          <w:color w:val="000000"/>
        </w:rPr>
        <w:t>a seis (6) meses</w:t>
      </w:r>
      <w:r w:rsidR="00D635FF">
        <w:rPr>
          <w:rStyle w:val="dasha-word-ph-span"/>
          <w:rFonts w:ascii="Arial" w:hAnsi="Arial" w:cs="Arial"/>
          <w:color w:val="000000"/>
        </w:rPr>
        <w:t>.</w:t>
      </w:r>
    </w:p>
    <w:tbl>
      <w:tblPr>
        <w:tblW w:w="8630" w:type="dxa"/>
        <w:tblCellMar>
          <w:left w:w="70" w:type="dxa"/>
          <w:right w:w="70" w:type="dxa"/>
        </w:tblCellMar>
        <w:tblLook w:val="04A0" w:firstRow="1" w:lastRow="0" w:firstColumn="1" w:lastColumn="0" w:noHBand="0" w:noVBand="1"/>
      </w:tblPr>
      <w:tblGrid>
        <w:gridCol w:w="413"/>
        <w:gridCol w:w="770"/>
        <w:gridCol w:w="2197"/>
        <w:gridCol w:w="905"/>
        <w:gridCol w:w="748"/>
        <w:gridCol w:w="841"/>
        <w:gridCol w:w="841"/>
        <w:gridCol w:w="1060"/>
        <w:gridCol w:w="958"/>
      </w:tblGrid>
      <w:tr w:rsidR="005A4729" w:rsidRPr="005A4729" w:rsidTr="00514125">
        <w:trPr>
          <w:trHeight w:val="478"/>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Ítem</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Contrato</w:t>
            </w:r>
          </w:p>
        </w:tc>
        <w:tc>
          <w:tcPr>
            <w:tcW w:w="21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Nombre</w:t>
            </w:r>
          </w:p>
        </w:tc>
        <w:tc>
          <w:tcPr>
            <w:tcW w:w="9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Cargo</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Tiempo de Ejecución</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Periodo de Ejecución</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Valor del Contrato</w:t>
            </w:r>
          </w:p>
        </w:tc>
        <w:tc>
          <w:tcPr>
            <w:tcW w:w="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Salario Mensual</w:t>
            </w:r>
          </w:p>
        </w:tc>
      </w:tr>
      <w:tr w:rsidR="005A4729" w:rsidRPr="005A4729" w:rsidTr="00514125">
        <w:trPr>
          <w:trHeight w:val="299"/>
        </w:trPr>
        <w:tc>
          <w:tcPr>
            <w:tcW w:w="397"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c>
          <w:tcPr>
            <w:tcW w:w="770"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c>
          <w:tcPr>
            <w:tcW w:w="2197"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c>
          <w:tcPr>
            <w:tcW w:w="905"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del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al</w:t>
            </w: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c>
          <w:tcPr>
            <w:tcW w:w="944" w:type="dxa"/>
            <w:vMerge/>
            <w:tcBorders>
              <w:top w:val="single" w:sz="4" w:space="0" w:color="auto"/>
              <w:left w:val="single" w:sz="4" w:space="0" w:color="auto"/>
              <w:bottom w:val="single" w:sz="4" w:space="0" w:color="auto"/>
              <w:right w:val="single" w:sz="4" w:space="0" w:color="auto"/>
            </w:tcBorders>
            <w:vAlign w:val="center"/>
            <w:hideMark/>
          </w:tcPr>
          <w:p w:rsidR="005A4729" w:rsidRPr="005A4729" w:rsidRDefault="005A4729" w:rsidP="005A4729">
            <w:pPr>
              <w:spacing w:after="0" w:line="240" w:lineRule="auto"/>
              <w:rPr>
                <w:rFonts w:ascii="Arial" w:hAnsi="Arial" w:cs="Arial"/>
                <w:color w:val="000000"/>
                <w:sz w:val="14"/>
                <w:szCs w:val="14"/>
              </w:rPr>
            </w:pPr>
          </w:p>
        </w:tc>
      </w:tr>
      <w:tr w:rsidR="005A4729" w:rsidRPr="005A4729" w:rsidTr="00514125">
        <w:trPr>
          <w:trHeight w:val="238"/>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1</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018-21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Carlos Mauricio Rivera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Lozano</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Director del Proyecto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6 meses</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1/03/2022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36.000.000,00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6.000.000,00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2</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019-21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Cristian Felipe Flórez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Puentes</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3</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020-21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Gabriel Santiago Gil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Meneses</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4</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021-21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Katherine Ortiz Flórez</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5</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022-21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Neidy Vviviana Cuchimba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Cabrera</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6</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023-21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Oliver Brand Trujillo</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7</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024-21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Omar Francisco Herrera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Torres</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1 mes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22/10/2021</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8</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025-21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William González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Gutiérrez</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Pr>
                <w:rFonts w:ascii="Arial" w:hAnsi="Arial" w:cs="Arial"/>
                <w:color w:val="000000"/>
                <w:sz w:val="14"/>
                <w:szCs w:val="14"/>
              </w:rPr>
              <w:t>9</w:t>
            </w:r>
          </w:p>
          <w:p w:rsidR="005A4729" w:rsidRPr="005A4729" w:rsidRDefault="005A4729" w:rsidP="005A4729">
            <w:pPr>
              <w:spacing w:after="0" w:line="240" w:lineRule="auto"/>
              <w:jc w:val="center"/>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026-21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14125"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Orlando Farfán </w:t>
            </w:r>
          </w:p>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Tejada</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5 meses </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23/09/2021</w:t>
            </w:r>
          </w:p>
        </w:tc>
        <w:tc>
          <w:tcPr>
            <w:tcW w:w="81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22/02/2022</w:t>
            </w:r>
          </w:p>
        </w:tc>
        <w:tc>
          <w:tcPr>
            <w:tcW w:w="106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17.750.000,00</w:t>
            </w:r>
          </w:p>
        </w:tc>
        <w:tc>
          <w:tcPr>
            <w:tcW w:w="944"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tc>
      </w:tr>
      <w:tr w:rsidR="005A4729" w:rsidRPr="005A4729" w:rsidTr="00514125">
        <w:trPr>
          <w:trHeight w:val="359"/>
        </w:trPr>
        <w:tc>
          <w:tcPr>
            <w:tcW w:w="397" w:type="dxa"/>
            <w:tcBorders>
              <w:top w:val="nil"/>
              <w:left w:val="single" w:sz="4" w:space="0" w:color="auto"/>
              <w:bottom w:val="single" w:sz="4" w:space="0" w:color="auto"/>
              <w:right w:val="single" w:sz="4" w:space="0" w:color="auto"/>
            </w:tcBorders>
            <w:shd w:val="clear" w:color="auto" w:fill="auto"/>
            <w:noWrap/>
            <w:vAlign w:val="bottom"/>
            <w:hideMark/>
          </w:tcPr>
          <w:p w:rsidR="005A4729" w:rsidRDefault="005A4729" w:rsidP="005A4729">
            <w:pPr>
              <w:spacing w:after="0" w:line="240" w:lineRule="auto"/>
              <w:rPr>
                <w:rFonts w:ascii="Arial" w:hAnsi="Arial" w:cs="Arial"/>
                <w:color w:val="000000"/>
                <w:sz w:val="14"/>
                <w:szCs w:val="14"/>
              </w:rPr>
            </w:pPr>
            <w:r w:rsidRPr="005A4729">
              <w:rPr>
                <w:rFonts w:ascii="Arial" w:hAnsi="Arial" w:cs="Arial"/>
                <w:color w:val="000000"/>
                <w:sz w:val="14"/>
                <w:szCs w:val="14"/>
              </w:rPr>
              <w:t> </w:t>
            </w:r>
            <w:r>
              <w:rPr>
                <w:rFonts w:ascii="Arial" w:hAnsi="Arial" w:cs="Arial"/>
                <w:color w:val="000000"/>
                <w:sz w:val="14"/>
                <w:szCs w:val="14"/>
              </w:rPr>
              <w:t>10</w:t>
            </w:r>
          </w:p>
          <w:p w:rsidR="005A4729" w:rsidRPr="005A4729" w:rsidRDefault="005A4729" w:rsidP="005A4729">
            <w:pPr>
              <w:spacing w:after="0" w:line="240" w:lineRule="auto"/>
              <w:rPr>
                <w:rFonts w:ascii="Arial" w:hAnsi="Arial" w:cs="Arial"/>
                <w:color w:val="000000"/>
                <w:sz w:val="14"/>
                <w:szCs w:val="14"/>
              </w:rPr>
            </w:pPr>
          </w:p>
        </w:tc>
        <w:tc>
          <w:tcPr>
            <w:tcW w:w="770" w:type="dxa"/>
            <w:tcBorders>
              <w:top w:val="nil"/>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031-21</w:t>
            </w:r>
          </w:p>
        </w:tc>
        <w:tc>
          <w:tcPr>
            <w:tcW w:w="2197" w:type="dxa"/>
            <w:tcBorders>
              <w:top w:val="single" w:sz="4" w:space="0" w:color="auto"/>
              <w:left w:val="nil"/>
              <w:bottom w:val="single" w:sz="4" w:space="0" w:color="auto"/>
              <w:right w:val="single" w:sz="4" w:space="0" w:color="auto"/>
            </w:tcBorders>
            <w:shd w:val="clear" w:color="auto" w:fill="auto"/>
            <w:noWrap/>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Andrea del Pilar Salazar Quilombo</w:t>
            </w:r>
          </w:p>
        </w:tc>
        <w:tc>
          <w:tcPr>
            <w:tcW w:w="905"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Técnico de Campo</w:t>
            </w:r>
          </w:p>
        </w:tc>
        <w:tc>
          <w:tcPr>
            <w:tcW w:w="737" w:type="dxa"/>
            <w:tcBorders>
              <w:top w:val="nil"/>
              <w:left w:val="nil"/>
              <w:bottom w:val="single" w:sz="4" w:space="0" w:color="auto"/>
              <w:right w:val="single" w:sz="4" w:space="0" w:color="auto"/>
            </w:tcBorders>
            <w:shd w:val="clear" w:color="auto" w:fill="auto"/>
            <w:vAlign w:val="center"/>
            <w:hideMark/>
          </w:tcPr>
          <w:p w:rsidR="005A4729" w:rsidRP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 xml:space="preserve">4 meses </w:t>
            </w:r>
          </w:p>
        </w:tc>
        <w:tc>
          <w:tcPr>
            <w:tcW w:w="810" w:type="dxa"/>
            <w:tcBorders>
              <w:top w:val="nil"/>
              <w:left w:val="nil"/>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p>
          <w:p w:rsid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2/11/2021</w:t>
            </w:r>
          </w:p>
          <w:p w:rsidR="005A4729" w:rsidRPr="005A4729" w:rsidRDefault="005A4729" w:rsidP="005A4729">
            <w:pPr>
              <w:spacing w:after="0" w:line="240" w:lineRule="auto"/>
              <w:jc w:val="center"/>
              <w:rPr>
                <w:rFonts w:ascii="Arial" w:hAnsi="Arial" w:cs="Arial"/>
                <w:color w:val="000000"/>
                <w:sz w:val="14"/>
                <w:szCs w:val="14"/>
              </w:rPr>
            </w:pPr>
          </w:p>
        </w:tc>
        <w:tc>
          <w:tcPr>
            <w:tcW w:w="810" w:type="dxa"/>
            <w:tcBorders>
              <w:top w:val="nil"/>
              <w:left w:val="nil"/>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center"/>
              <w:rPr>
                <w:rFonts w:ascii="Arial" w:hAnsi="Arial" w:cs="Arial"/>
                <w:color w:val="000000"/>
                <w:sz w:val="14"/>
                <w:szCs w:val="14"/>
              </w:rPr>
            </w:pPr>
            <w:r w:rsidRPr="005A4729">
              <w:rPr>
                <w:rFonts w:ascii="Arial" w:hAnsi="Arial" w:cs="Arial"/>
                <w:color w:val="000000"/>
                <w:sz w:val="14"/>
                <w:szCs w:val="14"/>
              </w:rPr>
              <w:t>1/03/2022</w:t>
            </w:r>
          </w:p>
          <w:p w:rsidR="005A4729" w:rsidRPr="005A4729" w:rsidRDefault="005A4729" w:rsidP="005A4729">
            <w:pPr>
              <w:spacing w:after="0" w:line="240" w:lineRule="auto"/>
              <w:jc w:val="center"/>
              <w:rPr>
                <w:rFonts w:ascii="Arial" w:hAnsi="Arial" w:cs="Arial"/>
                <w:color w:val="000000"/>
                <w:sz w:val="14"/>
                <w:szCs w:val="14"/>
              </w:rPr>
            </w:pPr>
          </w:p>
        </w:tc>
        <w:tc>
          <w:tcPr>
            <w:tcW w:w="1060" w:type="dxa"/>
            <w:tcBorders>
              <w:top w:val="nil"/>
              <w:left w:val="nil"/>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14.200.000,00</w:t>
            </w:r>
          </w:p>
          <w:p w:rsidR="005A4729" w:rsidRPr="005A4729" w:rsidRDefault="005A4729" w:rsidP="005A4729">
            <w:pPr>
              <w:spacing w:after="0" w:line="240" w:lineRule="auto"/>
              <w:jc w:val="right"/>
              <w:rPr>
                <w:rFonts w:ascii="Arial" w:hAnsi="Arial" w:cs="Arial"/>
                <w:color w:val="000000"/>
                <w:sz w:val="14"/>
                <w:szCs w:val="14"/>
              </w:rPr>
            </w:pPr>
          </w:p>
        </w:tc>
        <w:tc>
          <w:tcPr>
            <w:tcW w:w="944" w:type="dxa"/>
            <w:tcBorders>
              <w:top w:val="nil"/>
              <w:left w:val="nil"/>
              <w:bottom w:val="single" w:sz="4" w:space="0" w:color="auto"/>
              <w:right w:val="single" w:sz="4" w:space="0" w:color="auto"/>
            </w:tcBorders>
            <w:shd w:val="clear" w:color="auto" w:fill="auto"/>
            <w:noWrap/>
            <w:vAlign w:val="bottom"/>
            <w:hideMark/>
          </w:tcPr>
          <w:p w:rsidR="005A4729" w:rsidRDefault="005A4729" w:rsidP="005A4729">
            <w:pPr>
              <w:spacing w:after="0" w:line="240" w:lineRule="auto"/>
              <w:jc w:val="right"/>
              <w:rPr>
                <w:rFonts w:ascii="Arial" w:hAnsi="Arial" w:cs="Arial"/>
                <w:color w:val="000000"/>
                <w:sz w:val="14"/>
                <w:szCs w:val="14"/>
              </w:rPr>
            </w:pPr>
            <w:r w:rsidRPr="005A4729">
              <w:rPr>
                <w:rFonts w:ascii="Arial" w:hAnsi="Arial" w:cs="Arial"/>
                <w:color w:val="000000"/>
                <w:sz w:val="14"/>
                <w:szCs w:val="14"/>
              </w:rPr>
              <w:t>3.550.000,00</w:t>
            </w:r>
          </w:p>
          <w:p w:rsidR="005A4729" w:rsidRPr="005A4729" w:rsidRDefault="005A4729" w:rsidP="005A4729">
            <w:pPr>
              <w:spacing w:after="0" w:line="240" w:lineRule="auto"/>
              <w:jc w:val="right"/>
              <w:rPr>
                <w:rFonts w:ascii="Arial" w:hAnsi="Arial" w:cs="Arial"/>
                <w:color w:val="000000"/>
                <w:sz w:val="14"/>
                <w:szCs w:val="14"/>
              </w:rPr>
            </w:pPr>
          </w:p>
        </w:tc>
      </w:tr>
    </w:tbl>
    <w:p w:rsidR="00CF175C" w:rsidRPr="00CF175C" w:rsidRDefault="00CF175C" w:rsidP="004D0CA7">
      <w:pPr>
        <w:jc w:val="both"/>
        <w:rPr>
          <w:rFonts w:ascii="Arial" w:hAnsi="Arial" w:cs="Arial"/>
        </w:rPr>
      </w:pPr>
    </w:p>
    <w:p w:rsidR="00D15BDF" w:rsidRDefault="00514125" w:rsidP="00E72393">
      <w:pPr>
        <w:jc w:val="both"/>
        <w:rPr>
          <w:rFonts w:ascii="Arial" w:hAnsi="Arial" w:cs="Arial"/>
        </w:rPr>
      </w:pPr>
      <w:r>
        <w:rPr>
          <w:rFonts w:ascii="Arial" w:hAnsi="Arial" w:cs="Arial"/>
        </w:rPr>
        <w:t>El día 18 de febrero de 2022 se firmó entre las partes el Otrosí No. 03 al Convenio de Asociación No. 020 de 2021, cuyo objeto es la ampliación en tiempo de hasta dos meses más, para un periodo total de ejecución de ocho (8) meses.</w:t>
      </w:r>
    </w:p>
    <w:p w:rsidR="004D0CA7" w:rsidRDefault="004D0CA7" w:rsidP="00E72393">
      <w:pPr>
        <w:jc w:val="both"/>
        <w:rPr>
          <w:rFonts w:ascii="Arial" w:hAnsi="Arial" w:cs="Arial"/>
        </w:rPr>
      </w:pPr>
    </w:p>
    <w:p w:rsidR="004D0CA7" w:rsidRDefault="00A35870" w:rsidP="00E72393">
      <w:pPr>
        <w:jc w:val="both"/>
        <w:rPr>
          <w:rFonts w:ascii="Arial" w:hAnsi="Arial" w:cs="Arial"/>
        </w:rPr>
      </w:pPr>
      <w:r w:rsidRPr="00A35870">
        <w:rPr>
          <w:rFonts w:ascii="Arial" w:hAnsi="Arial" w:cs="Arial"/>
          <w:b/>
        </w:rPr>
        <w:t>Al punto octavo</w:t>
      </w:r>
      <w:r>
        <w:rPr>
          <w:rFonts w:ascii="Arial" w:hAnsi="Arial" w:cs="Arial"/>
        </w:rPr>
        <w:t xml:space="preserve">: </w:t>
      </w:r>
    </w:p>
    <w:p w:rsidR="00A35870" w:rsidRDefault="00A35870" w:rsidP="00E72393">
      <w:pPr>
        <w:jc w:val="both"/>
        <w:rPr>
          <w:rFonts w:ascii="Arial" w:hAnsi="Arial" w:cs="Arial"/>
        </w:rPr>
      </w:pPr>
      <w:r w:rsidRPr="00A35870">
        <w:rPr>
          <w:rFonts w:ascii="Arial" w:hAnsi="Arial" w:cs="Arial"/>
          <w:b/>
        </w:rPr>
        <w:t>Al punto noveno</w:t>
      </w:r>
      <w:r>
        <w:rPr>
          <w:rFonts w:ascii="Arial" w:hAnsi="Arial" w:cs="Arial"/>
        </w:rPr>
        <w:t xml:space="preserve">: </w:t>
      </w:r>
    </w:p>
    <w:p w:rsidR="00A35870" w:rsidRDefault="00A35870" w:rsidP="00E72393">
      <w:pPr>
        <w:jc w:val="both"/>
        <w:rPr>
          <w:rFonts w:ascii="Arial" w:hAnsi="Arial" w:cs="Arial"/>
        </w:rPr>
      </w:pPr>
      <w:r w:rsidRPr="00A35870">
        <w:rPr>
          <w:rFonts w:ascii="Arial" w:hAnsi="Arial" w:cs="Arial"/>
          <w:b/>
        </w:rPr>
        <w:t>Al punto decimo</w:t>
      </w:r>
      <w:r>
        <w:rPr>
          <w:rFonts w:ascii="Arial" w:hAnsi="Arial" w:cs="Arial"/>
        </w:rPr>
        <w:t>:</w:t>
      </w:r>
    </w:p>
    <w:p w:rsidR="004D0CA7" w:rsidRDefault="004D0CA7" w:rsidP="00E72393">
      <w:pPr>
        <w:jc w:val="both"/>
        <w:rPr>
          <w:rFonts w:ascii="Arial" w:hAnsi="Arial" w:cs="Arial"/>
        </w:rPr>
      </w:pPr>
    </w:p>
    <w:p w:rsidR="004D0CA7" w:rsidRPr="00E72393" w:rsidRDefault="004D0CA7" w:rsidP="00E72393">
      <w:pPr>
        <w:jc w:val="both"/>
        <w:rPr>
          <w:rFonts w:ascii="Arial" w:hAnsi="Arial" w:cs="Arial"/>
          <w:lang w:val="es-ES"/>
        </w:rPr>
      </w:pPr>
    </w:p>
    <w:sectPr w:rsidR="004D0CA7" w:rsidRPr="00E72393" w:rsidSect="00E72393">
      <w:headerReference w:type="even" r:id="rId8"/>
      <w:headerReference w:type="default" r:id="rId9"/>
      <w:footerReference w:type="default" r:id="rId10"/>
      <w:headerReference w:type="first" r:id="rId11"/>
      <w:pgSz w:w="12240" w:h="15840" w:code="1"/>
      <w:pgMar w:top="1701" w:right="1701" w:bottom="1701" w:left="1701" w:header="709" w:footer="652"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834" w:rsidRDefault="00E21834">
      <w:pPr>
        <w:spacing w:after="0" w:line="240" w:lineRule="auto"/>
      </w:pPr>
      <w:r>
        <w:separator/>
      </w:r>
    </w:p>
  </w:endnote>
  <w:endnote w:type="continuationSeparator" w:id="0">
    <w:p w:rsidR="00E21834" w:rsidRDefault="00E21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4C0" w:rsidRDefault="000C5CB2" w:rsidP="00D66CF9">
    <w:pPr>
      <w:pStyle w:val="Encabezado"/>
      <w:rPr>
        <w:rFonts w:ascii="Arial" w:hAnsi="Arial" w:cs="Arial"/>
        <w:b/>
        <w:sz w:val="20"/>
        <w:szCs w:val="20"/>
        <w:lang w:val="es-ES" w:eastAsia="es-ES"/>
      </w:rPr>
    </w:pPr>
    <w:r>
      <w:rPr>
        <w:noProof/>
      </w:rPr>
      <mc:AlternateContent>
        <mc:Choice Requires="wps">
          <w:drawing>
            <wp:anchor distT="45720" distB="45720" distL="114300" distR="114300" simplePos="0" relativeHeight="251664384" behindDoc="0" locked="0" layoutInCell="1" allowOverlap="1">
              <wp:simplePos x="0" y="0"/>
              <wp:positionH relativeFrom="leftMargin">
                <wp:posOffset>213360</wp:posOffset>
              </wp:positionH>
              <wp:positionV relativeFrom="paragraph">
                <wp:posOffset>-140581</wp:posOffset>
              </wp:positionV>
              <wp:extent cx="630555" cy="824865"/>
              <wp:effectExtent l="0" t="0"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824865"/>
                      </a:xfrm>
                      <a:prstGeom prst="rect">
                        <a:avLst/>
                      </a:prstGeom>
                      <a:noFill/>
                      <a:ln w="9525">
                        <a:noFill/>
                        <a:miter lim="800000"/>
                        <a:headEnd/>
                        <a:tailEnd/>
                      </a:ln>
                    </wps:spPr>
                    <wps:txbx>
                      <w:txbxContent>
                        <w:p w:rsidR="00EF1C94" w:rsidRDefault="000C5CB2" w:rsidP="00EF1C94">
                          <w:pPr>
                            <w:pStyle w:val="Encabezado"/>
                            <w:jc w:val="center"/>
                            <w:rPr>
                              <w:rFonts w:ascii="Arial" w:hAnsi="Arial" w:cs="Arial"/>
                              <w:b/>
                              <w:sz w:val="20"/>
                              <w:szCs w:val="20"/>
                              <w:lang w:val="es-ES" w:eastAsia="es-ES"/>
                            </w:rPr>
                          </w:pPr>
                          <w:r>
                            <w:rPr>
                              <w:rFonts w:eastAsia="Calibri"/>
                            </w:rPr>
                            <w:object w:dxaOrig="1815" w:dyaOrig="2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5pt;height:55.7pt" o:ole="">
                                <v:imagedata r:id="rId1" o:title=""/>
                              </v:shape>
                              <o:OLEObject Type="Embed" ProgID="PBrush" ShapeID="_x0000_i1025" DrawAspect="Content" ObjectID="_1724079483" r:id="rId2"/>
                            </w:object>
                          </w:r>
                        </w:p>
                        <w:p w:rsidR="00EF1C94" w:rsidRDefault="00EF1C94" w:rsidP="00EF1C94">
                          <w:pPr>
                            <w:jc w:val="cente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16.8pt;margin-top:-11.05pt;width:49.65pt;height:64.95pt;z-index:251664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" filled="f" stroked="f">
              <v:textbox>
                <w:txbxContent>
                  <w:p w:rsidR="00EF1C94" w:rsidRDefault="000C5CB2" w:rsidP="00EF1C94">
                    <w:pPr>
                      <w:pStyle w:val="Encabezado"/>
                      <w:jc w:val="center"/>
                      <w:rPr>
                        <w:rFonts w:ascii="Arial" w:hAnsi="Arial" w:cs="Arial"/>
                        <w:b/>
                        <w:sz w:val="20"/>
                        <w:szCs w:val="20"/>
                        <w:lang w:val="es-ES" w:eastAsia="es-ES"/>
                      </w:rPr>
                    </w:pPr>
                    <w:r>
                      <w:rPr>
                        <w:rFonts w:eastAsia="Calibri"/>
                      </w:rPr>
                      <w:object w:dxaOrig="1815" w:dyaOrig="2820">
                        <v:shape id="_x0000_i1025" type="#_x0000_t75" style="width:36.75pt;height:55.5pt" o:ole="">
                          <v:imagedata r:id="rId3" o:title=""/>
                        </v:shape>
                        <o:OLEObject Type="Embed" ProgID="PBrush" ShapeID="_x0000_i1025" DrawAspect="Content" ObjectID="_1722147679" r:id="rId4"/>
                      </w:object>
                    </w:r>
                  </w:p>
                  <w:p w:rsidR="00EF1C94" w:rsidRDefault="00EF1C94" w:rsidP="00EF1C94">
                    <w:pPr>
                      <w:jc w:val="center"/>
                    </w:pPr>
                  </w:p>
                </w:txbxContent>
              </v:textbox>
              <w10:wrap anchorx="margin"/>
            </v:shape>
          </w:pict>
        </mc:Fallback>
      </mc:AlternateContent>
    </w:r>
  </w:p>
  <w:p w:rsidR="00EF1C94" w:rsidRDefault="00EF1C94">
    <w:pPr>
      <w:pStyle w:val="Piedepgina"/>
      <w:rPr>
        <w:rFonts w:ascii="Arial" w:hAnsi="Arial" w:cs="Arial"/>
        <w:sz w:val="16"/>
      </w:rPr>
    </w:pPr>
  </w:p>
  <w:p w:rsidR="00EF1C94" w:rsidRPr="00EF1C94" w:rsidRDefault="000C5CB2">
    <w:pPr>
      <w:pStyle w:val="Piedepgina"/>
      <w:rPr>
        <w:rFonts w:ascii="Arial" w:hAnsi="Arial" w:cs="Arial"/>
      </w:rPr>
    </w:pPr>
    <w:r>
      <w:rPr>
        <w:noProof/>
      </w:rPr>
      <mc:AlternateContent>
        <mc:Choice Requires="wps">
          <w:drawing>
            <wp:anchor distT="45720" distB="45720" distL="114300" distR="114300" simplePos="0" relativeHeight="251666432" behindDoc="0" locked="0" layoutInCell="1" allowOverlap="1">
              <wp:simplePos x="0" y="0"/>
              <wp:positionH relativeFrom="leftMargin">
                <wp:posOffset>184150</wp:posOffset>
              </wp:positionH>
              <wp:positionV relativeFrom="paragraph">
                <wp:posOffset>305189</wp:posOffset>
              </wp:positionV>
              <wp:extent cx="1010920" cy="20193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201930"/>
                      </a:xfrm>
                      <a:prstGeom prst="rect">
                        <a:avLst/>
                      </a:prstGeom>
                      <a:noFill/>
                      <a:ln w="9525">
                        <a:noFill/>
                        <a:miter lim="800000"/>
                        <a:headEnd/>
                        <a:tailEnd/>
                      </a:ln>
                    </wps:spPr>
                    <wps:txbx>
                      <w:txbxContent>
                        <w:p w:rsidR="00EF1C94" w:rsidRPr="00EF1C94" w:rsidRDefault="000C5CB2" w:rsidP="00EF1C94">
                          <w:pPr>
                            <w:pStyle w:val="Encabezado"/>
                            <w:jc w:val="center"/>
                            <w:rPr>
                              <w:rFonts w:ascii="Arial" w:hAnsi="Arial" w:cs="Arial"/>
                              <w:b/>
                              <w:sz w:val="18"/>
                              <w:szCs w:val="20"/>
                              <w:lang w:val="es-ES" w:eastAsia="es-ES"/>
                            </w:rPr>
                          </w:pPr>
                          <w:r w:rsidRPr="00EF1C94">
                            <w:rPr>
                              <w:rFonts w:ascii="Arial" w:hAnsi="Arial" w:cs="Arial"/>
                              <w:sz w:val="14"/>
                            </w:rPr>
                            <w:t>SGN-C054-F04</w:t>
                          </w:r>
                        </w:p>
                        <w:p w:rsidR="00EF1C94" w:rsidRDefault="00EF1C94" w:rsidP="00EF1C94">
                          <w:pPr>
                            <w:jc w:val="cente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5pt;margin-top:24.05pt;width:79.6pt;height:15.9pt;z-index:251666432;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" filled="f" stroked="f">
              <v:textbox>
                <w:txbxContent>
                  <w:p w:rsidR="00EF1C94" w:rsidRPr="00EF1C94" w:rsidRDefault="000C5CB2" w:rsidP="00EF1C94">
                    <w:pPr>
                      <w:pStyle w:val="Encabezado"/>
                      <w:jc w:val="center"/>
                      <w:rPr>
                        <w:rFonts w:ascii="Arial" w:hAnsi="Arial" w:cs="Arial"/>
                        <w:b/>
                        <w:sz w:val="18"/>
                        <w:szCs w:val="20"/>
                        <w:lang w:val="es-ES" w:eastAsia="es-ES"/>
                      </w:rPr>
                    </w:pPr>
                    <w:r w:rsidRPr="00EF1C94">
                      <w:rPr>
                        <w:rFonts w:ascii="Arial" w:hAnsi="Arial" w:cs="Arial"/>
                        <w:sz w:val="14"/>
                      </w:rPr>
                      <w:t>SGN-C054-F04</w:t>
                    </w:r>
                  </w:p>
                  <w:p w:rsidR="00EF1C94" w:rsidRDefault="00EF1C94" w:rsidP="00EF1C94">
                    <w:pPr>
                      <w:jc w:val="center"/>
                    </w:pPr>
                  </w:p>
                </w:txbxContent>
              </v:textbox>
              <w10:wrap anchorx="margin"/>
            </v:shape>
          </w:pict>
        </mc:Fallback>
      </mc:AlternateContent>
    </w:r>
    <w:r w:rsidR="001F7130" w:rsidRPr="00EF1C94">
      <w:rPr>
        <w:rFonts w:ascii="Arial" w:hAnsi="Arial" w:cs="Arial"/>
        <w:noProof/>
        <w:sz w:val="18"/>
        <w:szCs w:val="24"/>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131732</wp:posOffset>
              </wp:positionV>
              <wp:extent cx="5565140" cy="390525"/>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140" cy="390525"/>
                      </a:xfrm>
                      <a:prstGeom prst="rect">
                        <a:avLst/>
                      </a:prstGeom>
                      <a:noFill/>
                      <a:ln w="9525">
                        <a:noFill/>
                        <a:miter lim="800000"/>
                        <a:headEnd/>
                        <a:tailEnd/>
                      </a:ln>
                    </wps:spPr>
                    <wps:txbx>
                      <w:txbxContent>
                        <w:p w:rsidR="006324C0" w:rsidRDefault="000C5CB2" w:rsidP="00D300D0">
                          <w:pPr>
                            <w:pStyle w:val="Piedepgina"/>
                            <w:ind w:left="708"/>
                            <w:jc w:val="center"/>
                            <w:rPr>
                              <w:rFonts w:ascii="Arial" w:hAnsi="Arial" w:cs="Arial"/>
                              <w:color w:val="262626"/>
                              <w:sz w:val="18"/>
                              <w:szCs w:val="19"/>
                            </w:rPr>
                          </w:pPr>
                          <w:r>
                            <w:rPr>
                              <w:rFonts w:ascii="Arial" w:hAnsi="Arial" w:cs="Arial"/>
                              <w:color w:val="262626"/>
                              <w:sz w:val="18"/>
                              <w:szCs w:val="19"/>
                            </w:rPr>
                            <w:t>Edificio Gobernación, Calle 8 Cra. 4 esquina, Neiva – Huila – Colombia. PBX: (57+8) 8671300</w:t>
                          </w:r>
                        </w:p>
                        <w:p w:rsidR="006324C0" w:rsidRDefault="000C5CB2" w:rsidP="00D300D0">
                          <w:pPr>
                            <w:pStyle w:val="Piedepgina"/>
                            <w:ind w:left="708"/>
                            <w:jc w:val="center"/>
                            <w:rPr>
                              <w:rFonts w:ascii="Arial" w:hAnsi="Arial" w:cs="Arial"/>
                              <w:color w:val="262626"/>
                              <w:sz w:val="18"/>
                              <w:szCs w:val="19"/>
                            </w:rPr>
                          </w:pPr>
                          <w:r>
                            <w:rPr>
                              <w:rFonts w:ascii="Arial" w:hAnsi="Arial" w:cs="Arial"/>
                              <w:color w:val="262626"/>
                              <w:sz w:val="18"/>
                              <w:szCs w:val="19"/>
                            </w:rPr>
                            <w:t>www.huila.gov.co -Twitter: @HuilaGob - Facebook: Gobernación del Huila</w:t>
                          </w:r>
                        </w:p>
                        <w:p w:rsidR="006324C0" w:rsidRDefault="006324C0" w:rsidP="006324C0">
                          <w:pPr>
                            <w:rPr>
                              <w:rFonts w:asciiTheme="minorHAnsi" w:hAnsiTheme="minorHAnsi" w:cstheme="minorBidi"/>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Cuadro de texto 4" o:spid="_x0000_s1029" type="#_x0000_t202" style="position:absolute;margin-left:0;margin-top:10.35pt;width:438.2pt;height:30.7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" filled="f" stroked="f">
              <v:textbox>
                <w:txbxContent>
                  <w:p w:rsidR="006324C0" w:rsidRDefault="000C5CB2" w:rsidP="00D300D0">
                    <w:pPr>
                      <w:pStyle w:val="Piedepgina"/>
                      <w:ind w:left="708"/>
                      <w:jc w:val="center"/>
                      <w:rPr>
                        <w:rFonts w:ascii="Arial" w:hAnsi="Arial" w:cs="Arial"/>
                        <w:color w:val="262626"/>
                        <w:sz w:val="18"/>
                        <w:szCs w:val="19"/>
                      </w:rPr>
                    </w:pPr>
                    <w:r>
                      <w:rPr>
                        <w:rFonts w:ascii="Arial" w:hAnsi="Arial" w:cs="Arial"/>
                        <w:color w:val="262626"/>
                        <w:sz w:val="18"/>
                        <w:szCs w:val="19"/>
                      </w:rPr>
                      <w:t>Edificio Gobernación, Calle 8 Cra. 4 esquina, Neiva – Huila – Colombia. PBX: (57+8) 8671300</w:t>
                    </w:r>
                  </w:p>
                  <w:p w:rsidR="006324C0" w:rsidRDefault="000C5CB2" w:rsidP="00D300D0">
                    <w:pPr>
                      <w:pStyle w:val="Piedepgina"/>
                      <w:ind w:left="708"/>
                      <w:jc w:val="center"/>
                      <w:rPr>
                        <w:rFonts w:ascii="Arial" w:hAnsi="Arial" w:cs="Arial"/>
                        <w:color w:val="262626"/>
                        <w:sz w:val="18"/>
                        <w:szCs w:val="19"/>
                      </w:rPr>
                    </w:pPr>
                    <w:r>
                      <w:rPr>
                        <w:rFonts w:ascii="Arial" w:hAnsi="Arial" w:cs="Arial"/>
                        <w:color w:val="262626"/>
                        <w:sz w:val="18"/>
                        <w:szCs w:val="19"/>
                      </w:rPr>
                      <w:t>www.huila.gov.co -Twitter: @HuilaGob - Facebook: Gobernación del Huila</w:t>
                    </w:r>
                  </w:p>
                  <w:p w:rsidR="006324C0" w:rsidRDefault="006324C0" w:rsidP="006324C0">
                    <w:pPr>
                      <w:rPr>
                        <w:rFonts w:asciiTheme="minorHAnsi" w:hAnsiTheme="minorHAnsi" w:cstheme="minorBidi"/>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834" w:rsidRDefault="00E21834">
      <w:pPr>
        <w:spacing w:after="0" w:line="240" w:lineRule="auto"/>
      </w:pPr>
      <w:r>
        <w:separator/>
      </w:r>
    </w:p>
  </w:footnote>
  <w:footnote w:type="continuationSeparator" w:id="0">
    <w:p w:rsidR="00E21834" w:rsidRDefault="00E218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681" w:rsidRDefault="00E21834">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margin-left:0;margin-top:0;width:609.35pt;height:793.7pt;z-index:-251646976;mso-position-horizontal:center;mso-position-horizontal-relative:margin;mso-position-vertical:center;mso-position-vertical-relative:margin" o:allowincell="f">
          <v:imagedata r:id="rId1" o:title="MEMBRETE"/>
          <w10:wrap anchorx="margin" anchory="margin"/>
        </v:shape>
      </w:pict>
    </w:r>
    <w:r>
      <w:rPr>
        <w:noProof/>
        <w:lang w:val="en-US" w:eastAsia="en-US"/>
      </w:rPr>
      <w:pict>
        <v:shape id="_x0000_s3074" type="#_x0000_t75" style="position:absolute;margin-left:0;margin-top:0;width:609.35pt;height:793.7pt;z-index:-251657216;mso-position-horizontal:center;mso-position-horizontal-relative:margin;mso-position-vertical:center;mso-position-vertical-relative:margin" o:allowincell="f">
          <v:imagedata r:id="rId2" o:title="Membrete listo"/>
          <w10:wrap anchorx="margin" anchory="margin"/>
        </v:shape>
      </w:pict>
    </w:r>
    <w:r>
      <w:rPr>
        <w:noProof/>
        <w:lang w:val="en-US" w:eastAsia="en-US"/>
      </w:rPr>
      <w:pict>
        <v:shape id="_x0000_s3075" type="#_x0000_t75" style="position:absolute;margin-left:0;margin-top:0;width:447.25pt;height:582.55pt;z-index:-251658240;mso-position-horizontal:center;mso-position-horizontal-relative:margin;mso-position-vertical:center;mso-position-vertical-relative:margin" o:allowincell="f">
          <v:imagedata r:id="rId3" o:title="membrete Huila Crec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BCA" w:rsidRPr="006324C0" w:rsidRDefault="000C5CB2" w:rsidP="00517BCA">
    <w:pPr>
      <w:pStyle w:val="Encabezado"/>
      <w:tabs>
        <w:tab w:val="clear" w:pos="4419"/>
      </w:tabs>
      <w:jc w:val="center"/>
      <w:rPr>
        <w:rFonts w:ascii="Arial" w:hAnsi="Arial" w:cs="Arial"/>
        <w:b/>
        <w:noProof/>
        <w:sz w:val="14"/>
        <w:szCs w:val="16"/>
      </w:rPr>
    </w:pPr>
    <w:r w:rsidRPr="00BA5D30">
      <w:rPr>
        <w:rFonts w:ascii="Arial" w:hAnsi="Arial" w:cs="Arial"/>
        <w:noProof/>
        <w:sz w:val="24"/>
      </w:rPr>
      <mc:AlternateContent>
        <mc:Choice Requires="wps">
          <w:drawing>
            <wp:anchor distT="45720" distB="45720" distL="114300" distR="114300" simplePos="0" relativeHeight="251660288" behindDoc="0" locked="0" layoutInCell="1" allowOverlap="1">
              <wp:simplePos x="0" y="0"/>
              <wp:positionH relativeFrom="page">
                <wp:align>center</wp:align>
              </wp:positionH>
              <wp:positionV relativeFrom="paragraph">
                <wp:posOffset>6985</wp:posOffset>
              </wp:positionV>
              <wp:extent cx="3414210" cy="598805"/>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4210" cy="598805"/>
                      </a:xfrm>
                      <a:prstGeom prst="rect">
                        <a:avLst/>
                      </a:prstGeom>
                      <a:noFill/>
                      <a:ln w="9525">
                        <a:noFill/>
                        <a:miter lim="800000"/>
                        <a:headEnd/>
                        <a:tailEnd/>
                      </a:ln>
                    </wps:spPr>
                    <wps:txbx>
                      <w:txbxContent>
                        <w:p w:rsidR="00517BCA" w:rsidRPr="006324C0" w:rsidRDefault="000C5CB2" w:rsidP="00517BCA">
                          <w:pPr>
                            <w:pStyle w:val="Encabezado"/>
                            <w:tabs>
                              <w:tab w:val="clear" w:pos="4419"/>
                            </w:tabs>
                            <w:jc w:val="center"/>
                            <w:rPr>
                              <w:rFonts w:ascii="Arial" w:hAnsi="Arial" w:cs="Arial"/>
                              <w:b/>
                              <w:noProof/>
                              <w:sz w:val="14"/>
                              <w:szCs w:val="16"/>
                            </w:rPr>
                          </w:pPr>
                          <w:r>
                            <w:rPr>
                              <w:rFonts w:ascii="Arial" w:hAnsi="Arial" w:cs="Arial"/>
                              <w:b/>
                              <w:noProof/>
                              <w:sz w:val="24"/>
                              <w:szCs w:val="16"/>
                            </w:rPr>
                            <w:t>GOBERNACION DEL HUILA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0;margin-top:.55pt;width:268.85pt;height:47.1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" filled="f" stroked="f">
              <v:textbox>
                <w:txbxContent>
                  <w:p w:rsidR="00517BCA" w:rsidRPr="006324C0" w:rsidRDefault="000C5CB2" w:rsidP="00517BCA">
                    <w:pPr>
                      <w:pStyle w:val="Encabezado"/>
                      <w:tabs>
                        <w:tab w:val="clear" w:pos="4419"/>
                      </w:tabs>
                      <w:jc w:val="center"/>
                      <w:rPr>
                        <w:rFonts w:ascii="Arial" w:hAnsi="Arial" w:cs="Arial"/>
                        <w:b/>
                        <w:noProof/>
                        <w:sz w:val="14"/>
                        <w:szCs w:val="16"/>
                      </w:rPr>
                    </w:pPr>
                    <w:r>
                      <w:rPr>
                        <w:rFonts w:ascii="Arial" w:hAnsi="Arial" w:cs="Arial"/>
                        <w:b/>
                        <w:noProof/>
                        <w:sz w:val="24"/>
                        <w:szCs w:val="16"/>
                      </w:rPr>
                      <w:t>GOBERNACION DEL HUILA</w:t>
                    </w:r>
                  </w:p>
                </w:txbxContent>
              </v:textbox>
              <w10:wrap anchorx="page"/>
            </v:shape>
          </w:pict>
        </mc:Fallback>
      </mc:AlternateContent>
    </w:r>
    <w:r w:rsidR="00E21834">
      <w:rPr>
        <w:rFonts w:ascii="Arial" w:hAnsi="Arial" w:cs="Arial"/>
        <w:noProof/>
        <w:sz w:val="24"/>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7" type="#_x0000_t75" style="position:absolute;left:0;text-align:left;margin-left:-85.4pt;margin-top:-114.75pt;width:609.35pt;height:793.7pt;z-index:-251645952;mso-position-horizontal-relative:margin;mso-position-vertical-relative:margin" o:allowincell="f">
          <v:imagedata r:id="rId1" o:title="MEMBRETE"/>
          <w10:wrap anchorx="margin" anchory="margin"/>
        </v:shape>
      </w:pict>
    </w:r>
  </w:p>
  <w:p w:rsidR="0003536F" w:rsidRDefault="000C5CB2" w:rsidP="009B60DC">
    <w:pPr>
      <w:pStyle w:val="Encabezado"/>
      <w:ind w:left="-142"/>
      <w:rPr>
        <w:rFonts w:ascii="Arial" w:hAnsi="Arial" w:cs="Arial"/>
        <w:b/>
        <w:sz w:val="26"/>
        <w:szCs w:val="26"/>
      </w:rPr>
    </w:pPr>
    <w:r>
      <w:rPr>
        <w:rFonts w:ascii="Arial" w:hAnsi="Arial" w:cs="Arial"/>
        <w:b/>
        <w:sz w:val="26"/>
        <w:szCs w:val="26"/>
      </w:rPr>
      <w:tab/>
    </w:r>
  </w:p>
  <w:p w:rsidR="002A52C7" w:rsidRDefault="002A52C7" w:rsidP="005E1D15">
    <w:pPr>
      <w:pStyle w:val="Encabezado"/>
      <w:contextualSpacing/>
      <w:rPr>
        <w:rFonts w:ascii="Arial" w:hAnsi="Arial" w:cs="Arial"/>
        <w:b/>
        <w:sz w:val="26"/>
        <w:szCs w:val="26"/>
      </w:rPr>
    </w:pPr>
  </w:p>
  <w:p w:rsidR="00D66CF9" w:rsidRDefault="00D66CF9" w:rsidP="005E1D15">
    <w:pPr>
      <w:pStyle w:val="Encabezado"/>
      <w:contextualSpacing/>
      <w:rPr>
        <w:rFonts w:ascii="Arial" w:hAnsi="Arial" w:cs="Arial"/>
        <w:b/>
        <w:sz w:val="26"/>
        <w:szCs w:val="26"/>
      </w:rPr>
    </w:pPr>
  </w:p>
  <w:p w:rsidR="005E1D15" w:rsidRDefault="005E1D15" w:rsidP="005E1D15">
    <w:pPr>
      <w:pStyle w:val="Encabezado"/>
      <w:contextualSpacing/>
      <w:rPr>
        <w:rFonts w:ascii="Arial" w:hAnsi="Arial" w:cs="Arial"/>
        <w:b/>
        <w:sz w:val="26"/>
        <w:szCs w:val="26"/>
      </w:rPr>
    </w:pPr>
  </w:p>
  <w:p w:rsidR="00085F9F" w:rsidRPr="009E2D9E" w:rsidRDefault="000C5CB2" w:rsidP="005E1D15">
    <w:pPr>
      <w:pStyle w:val="Encabezado"/>
      <w:contextualSpacing/>
      <w:rPr>
        <w:rFonts w:ascii="Arial" w:hAnsi="Arial" w:cs="Arial"/>
        <w:b/>
        <w:color w:val="BFBFBF"/>
        <w:sz w:val="20"/>
        <w:szCs w:val="20"/>
      </w:rPr>
    </w:pPr>
    <w:r>
      <w:rPr>
        <w:rFonts w:ascii="Arial" w:hAnsi="Arial" w:cs="Arial"/>
        <w:b/>
        <w:sz w:val="20"/>
        <w:szCs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73D" w:rsidRDefault="00E21834">
    <w:pPr>
      <w:pStyle w:val="Encabezado"/>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3084" type="#_x0000_t75" style="position:absolute;margin-left:0;margin-top:0;width:609.35pt;height:793.7pt;z-index:-251648000;mso-position-horizontal:center;mso-position-horizontal-relative:margin;mso-position-vertical:center;mso-position-vertical-relative:margin" o:allowincell="f">
          <v:imagedata r:id="rId1" o:title="MEMBRET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3085"/>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 w:val="811357172"/>
  </w:docVars>
  <w:rsids>
    <w:rsidRoot w:val="00EF004C"/>
    <w:rsid w:val="000209A8"/>
    <w:rsid w:val="00026BC4"/>
    <w:rsid w:val="00031BFA"/>
    <w:rsid w:val="0003536F"/>
    <w:rsid w:val="00043681"/>
    <w:rsid w:val="00085F9F"/>
    <w:rsid w:val="000C0C18"/>
    <w:rsid w:val="000C52DA"/>
    <w:rsid w:val="000C5CB2"/>
    <w:rsid w:val="000D1275"/>
    <w:rsid w:val="000D31D3"/>
    <w:rsid w:val="0012172B"/>
    <w:rsid w:val="0012458D"/>
    <w:rsid w:val="00124EA9"/>
    <w:rsid w:val="00130AF1"/>
    <w:rsid w:val="00132AF9"/>
    <w:rsid w:val="00132D76"/>
    <w:rsid w:val="001642F0"/>
    <w:rsid w:val="001B12DF"/>
    <w:rsid w:val="001E343C"/>
    <w:rsid w:val="001F7130"/>
    <w:rsid w:val="0021391E"/>
    <w:rsid w:val="00220B85"/>
    <w:rsid w:val="00222170"/>
    <w:rsid w:val="00232681"/>
    <w:rsid w:val="0025714A"/>
    <w:rsid w:val="002A52C7"/>
    <w:rsid w:val="002C6150"/>
    <w:rsid w:val="002F16D9"/>
    <w:rsid w:val="00320E73"/>
    <w:rsid w:val="00330A97"/>
    <w:rsid w:val="00340A2E"/>
    <w:rsid w:val="0036577B"/>
    <w:rsid w:val="00383595"/>
    <w:rsid w:val="00392674"/>
    <w:rsid w:val="003963DF"/>
    <w:rsid w:val="003A047E"/>
    <w:rsid w:val="003A0D5B"/>
    <w:rsid w:val="003B5546"/>
    <w:rsid w:val="003E3326"/>
    <w:rsid w:val="00400601"/>
    <w:rsid w:val="004011D5"/>
    <w:rsid w:val="00406E1E"/>
    <w:rsid w:val="00411269"/>
    <w:rsid w:val="00425631"/>
    <w:rsid w:val="00432AFC"/>
    <w:rsid w:val="00441F45"/>
    <w:rsid w:val="00442BC5"/>
    <w:rsid w:val="00452446"/>
    <w:rsid w:val="004542FF"/>
    <w:rsid w:val="00484B8F"/>
    <w:rsid w:val="004C00E8"/>
    <w:rsid w:val="004C11DF"/>
    <w:rsid w:val="004C2FB3"/>
    <w:rsid w:val="004D0CA7"/>
    <w:rsid w:val="004D6616"/>
    <w:rsid w:val="004F2D57"/>
    <w:rsid w:val="00505C4D"/>
    <w:rsid w:val="00514125"/>
    <w:rsid w:val="00516068"/>
    <w:rsid w:val="00517988"/>
    <w:rsid w:val="00517BCA"/>
    <w:rsid w:val="00521A47"/>
    <w:rsid w:val="0052446E"/>
    <w:rsid w:val="0052728C"/>
    <w:rsid w:val="00562313"/>
    <w:rsid w:val="00577D59"/>
    <w:rsid w:val="0059659D"/>
    <w:rsid w:val="005A4729"/>
    <w:rsid w:val="005A478C"/>
    <w:rsid w:val="005B13C2"/>
    <w:rsid w:val="005B4D87"/>
    <w:rsid w:val="005B5570"/>
    <w:rsid w:val="005D2D20"/>
    <w:rsid w:val="005D59B5"/>
    <w:rsid w:val="005D6F22"/>
    <w:rsid w:val="005E1D15"/>
    <w:rsid w:val="005E1F8F"/>
    <w:rsid w:val="005E7181"/>
    <w:rsid w:val="0060291F"/>
    <w:rsid w:val="0061461E"/>
    <w:rsid w:val="00623F44"/>
    <w:rsid w:val="00631AFC"/>
    <w:rsid w:val="006324C0"/>
    <w:rsid w:val="00654B97"/>
    <w:rsid w:val="00666EE3"/>
    <w:rsid w:val="0067657C"/>
    <w:rsid w:val="00677EB4"/>
    <w:rsid w:val="006968DE"/>
    <w:rsid w:val="006A189B"/>
    <w:rsid w:val="006A1D64"/>
    <w:rsid w:val="006A77D0"/>
    <w:rsid w:val="006B7CB9"/>
    <w:rsid w:val="006C7081"/>
    <w:rsid w:val="006D00E9"/>
    <w:rsid w:val="006D4709"/>
    <w:rsid w:val="006E4608"/>
    <w:rsid w:val="006F7BE6"/>
    <w:rsid w:val="0070773D"/>
    <w:rsid w:val="00722B8D"/>
    <w:rsid w:val="00753BED"/>
    <w:rsid w:val="0076356C"/>
    <w:rsid w:val="0076705B"/>
    <w:rsid w:val="00785802"/>
    <w:rsid w:val="007905DE"/>
    <w:rsid w:val="007A7CA9"/>
    <w:rsid w:val="007B291F"/>
    <w:rsid w:val="007D1389"/>
    <w:rsid w:val="007E68DC"/>
    <w:rsid w:val="00832598"/>
    <w:rsid w:val="00852FBF"/>
    <w:rsid w:val="00855900"/>
    <w:rsid w:val="00867673"/>
    <w:rsid w:val="00882D79"/>
    <w:rsid w:val="008B19E3"/>
    <w:rsid w:val="008C44F5"/>
    <w:rsid w:val="008D5019"/>
    <w:rsid w:val="008E3151"/>
    <w:rsid w:val="008F043C"/>
    <w:rsid w:val="008F18BB"/>
    <w:rsid w:val="008F5B72"/>
    <w:rsid w:val="00905205"/>
    <w:rsid w:val="009073E3"/>
    <w:rsid w:val="009075AB"/>
    <w:rsid w:val="00946A37"/>
    <w:rsid w:val="009506A7"/>
    <w:rsid w:val="00954E57"/>
    <w:rsid w:val="00965D1A"/>
    <w:rsid w:val="00970B6C"/>
    <w:rsid w:val="00972857"/>
    <w:rsid w:val="00973AFC"/>
    <w:rsid w:val="00981E69"/>
    <w:rsid w:val="00993876"/>
    <w:rsid w:val="009A308A"/>
    <w:rsid w:val="009A3EB3"/>
    <w:rsid w:val="009B60DC"/>
    <w:rsid w:val="009C0577"/>
    <w:rsid w:val="009C5CBD"/>
    <w:rsid w:val="009E2D9E"/>
    <w:rsid w:val="009F2A15"/>
    <w:rsid w:val="00A0002C"/>
    <w:rsid w:val="00A07238"/>
    <w:rsid w:val="00A148DC"/>
    <w:rsid w:val="00A21269"/>
    <w:rsid w:val="00A35870"/>
    <w:rsid w:val="00A41A61"/>
    <w:rsid w:val="00A6477E"/>
    <w:rsid w:val="00A7208C"/>
    <w:rsid w:val="00A72BCC"/>
    <w:rsid w:val="00A85485"/>
    <w:rsid w:val="00A86208"/>
    <w:rsid w:val="00A962C3"/>
    <w:rsid w:val="00AA6FAC"/>
    <w:rsid w:val="00AD514D"/>
    <w:rsid w:val="00AE63A9"/>
    <w:rsid w:val="00B04AE7"/>
    <w:rsid w:val="00B23D82"/>
    <w:rsid w:val="00B80086"/>
    <w:rsid w:val="00B93DC1"/>
    <w:rsid w:val="00BA2A0E"/>
    <w:rsid w:val="00BA5D30"/>
    <w:rsid w:val="00BA6B5E"/>
    <w:rsid w:val="00BD37C5"/>
    <w:rsid w:val="00BE2D1E"/>
    <w:rsid w:val="00BF3754"/>
    <w:rsid w:val="00C000F3"/>
    <w:rsid w:val="00C027D6"/>
    <w:rsid w:val="00C074AE"/>
    <w:rsid w:val="00C10393"/>
    <w:rsid w:val="00C21F9E"/>
    <w:rsid w:val="00C23472"/>
    <w:rsid w:val="00C51151"/>
    <w:rsid w:val="00C52AF6"/>
    <w:rsid w:val="00C60290"/>
    <w:rsid w:val="00C96CBA"/>
    <w:rsid w:val="00CF175C"/>
    <w:rsid w:val="00D15BDF"/>
    <w:rsid w:val="00D22598"/>
    <w:rsid w:val="00D24AD4"/>
    <w:rsid w:val="00D300D0"/>
    <w:rsid w:val="00D3166F"/>
    <w:rsid w:val="00D348F6"/>
    <w:rsid w:val="00D372A2"/>
    <w:rsid w:val="00D572C0"/>
    <w:rsid w:val="00D635FF"/>
    <w:rsid w:val="00D63730"/>
    <w:rsid w:val="00D66CF9"/>
    <w:rsid w:val="00D75724"/>
    <w:rsid w:val="00DB25DD"/>
    <w:rsid w:val="00DC3CAF"/>
    <w:rsid w:val="00DE5205"/>
    <w:rsid w:val="00DF7D0D"/>
    <w:rsid w:val="00E0528B"/>
    <w:rsid w:val="00E1024E"/>
    <w:rsid w:val="00E12628"/>
    <w:rsid w:val="00E21464"/>
    <w:rsid w:val="00E21834"/>
    <w:rsid w:val="00E26F20"/>
    <w:rsid w:val="00E41907"/>
    <w:rsid w:val="00E64458"/>
    <w:rsid w:val="00E65AF1"/>
    <w:rsid w:val="00E663BF"/>
    <w:rsid w:val="00E72393"/>
    <w:rsid w:val="00E73A5F"/>
    <w:rsid w:val="00E75DA5"/>
    <w:rsid w:val="00EB4782"/>
    <w:rsid w:val="00EB6C03"/>
    <w:rsid w:val="00ED5ABC"/>
    <w:rsid w:val="00EF004C"/>
    <w:rsid w:val="00EF1C94"/>
    <w:rsid w:val="00EF715C"/>
    <w:rsid w:val="00F027E7"/>
    <w:rsid w:val="00F04FAB"/>
    <w:rsid w:val="00F05F9F"/>
    <w:rsid w:val="00F074B8"/>
    <w:rsid w:val="00F23BAD"/>
    <w:rsid w:val="00F30582"/>
    <w:rsid w:val="00F3089D"/>
    <w:rsid w:val="00F81D2B"/>
    <w:rsid w:val="00FA220D"/>
    <w:rsid w:val="00FA5B80"/>
    <w:rsid w:val="00FD15E0"/>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3085"/>
    <o:shapelayout v:ext="edit">
      <o:idmap v:ext="edit" data="1"/>
    </o:shapelayout>
  </w:shapeDefaults>
  <w:decimalSymbol w:val=","/>
  <w:listSeparator w:val=";"/>
  <w15:docId w15:val="{938771E6-E2AA-4580-A21C-FD808D3F7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libri" w:eastAsia="Times New Roman" w:hAnsi="Calibri" w:cs="Times New Roman"/>
      <w:sz w:val="22"/>
      <w:szCs w:val="22"/>
    </w:rPr>
  </w:style>
  <w:style w:type="paragraph" w:styleId="Ttulo1">
    <w:name w:val="heading 1"/>
    <w:basedOn w:val="Normal"/>
    <w:link w:val="Ttulo1Car"/>
    <w:uiPriority w:val="9"/>
    <w:qFormat/>
    <w:rsid w:val="0062703F"/>
    <w:pPr>
      <w:spacing w:before="100" w:beforeAutospacing="1" w:after="100" w:afterAutospacing="1" w:line="240" w:lineRule="auto"/>
      <w:outlineLvl w:val="0"/>
    </w:pPr>
    <w:rPr>
      <w:rFonts w:ascii="Times New Roman" w:hAnsi="Times New Roman"/>
      <w:b/>
      <w:bCs/>
      <w:kern w:val="36"/>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styleId="Hipervnculo">
    <w:name w:val="Hyperlink"/>
    <w:uiPriority w:val="99"/>
    <w:unhideWhenUsed/>
    <w:qFormat/>
    <w:rPr>
      <w:color w:val="0000FF"/>
      <w:u w:val="single"/>
    </w:rPr>
  </w:style>
  <w:style w:type="character" w:customStyle="1" w:styleId="EncabezadoCar">
    <w:name w:val="Encabezado Car"/>
    <w:basedOn w:val="Fuentedeprrafopredeter"/>
    <w:link w:val="Encabezado"/>
    <w:uiPriority w:val="99"/>
    <w:qFormat/>
    <w:rPr>
      <w:rFonts w:ascii="Calibri" w:eastAsia="Times New Roman" w:hAnsi="Calibri" w:cs="Times New Roman"/>
      <w:lang w:eastAsia="es-CO"/>
    </w:rPr>
  </w:style>
  <w:style w:type="character" w:customStyle="1" w:styleId="PiedepginaCar">
    <w:name w:val="Pie de página Car"/>
    <w:basedOn w:val="Fuentedeprrafopredeter"/>
    <w:link w:val="Piedepgina"/>
    <w:uiPriority w:val="99"/>
    <w:rPr>
      <w:rFonts w:ascii="Calibri" w:eastAsia="Times New Roman" w:hAnsi="Calibri" w:cs="Times New Roman"/>
      <w:lang w:eastAsia="es-CO"/>
    </w:rPr>
  </w:style>
  <w:style w:type="character" w:customStyle="1" w:styleId="Ttulo1Car">
    <w:name w:val="Título 1 Car"/>
    <w:basedOn w:val="Fuentedeprrafopredeter"/>
    <w:link w:val="Ttulo1"/>
    <w:uiPriority w:val="9"/>
    <w:rsid w:val="0062703F"/>
    <w:rPr>
      <w:rFonts w:ascii="Times New Roman" w:eastAsia="Times New Roman" w:hAnsi="Times New Roman" w:cs="Times New Roman"/>
      <w:b/>
      <w:bCs/>
      <w:kern w:val="36"/>
      <w:sz w:val="48"/>
      <w:szCs w:val="48"/>
    </w:rPr>
  </w:style>
  <w:style w:type="paragraph" w:styleId="Textodeglobo">
    <w:name w:val="Balloon Text"/>
    <w:basedOn w:val="Normal"/>
    <w:link w:val="TextodegloboCar"/>
    <w:uiPriority w:val="99"/>
    <w:semiHidden/>
    <w:unhideWhenUsed/>
    <w:rsid w:val="006270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703F"/>
    <w:rPr>
      <w:rFonts w:ascii="Segoe UI" w:eastAsia="Times New Roman" w:hAnsi="Segoe UI" w:cs="Segoe UI"/>
      <w:sz w:val="18"/>
      <w:szCs w:val="18"/>
    </w:rPr>
  </w:style>
  <w:style w:type="character" w:styleId="Textodelmarcadordeposicin">
    <w:name w:val="Placeholder Text"/>
    <w:basedOn w:val="Fuentedeprrafopredeter"/>
    <w:uiPriority w:val="99"/>
    <w:semiHidden/>
    <w:rsid w:val="00CC7B75"/>
    <w:rPr>
      <w:color w:val="808080"/>
    </w:rPr>
  </w:style>
  <w:style w:type="character" w:customStyle="1" w:styleId="Estilo1">
    <w:name w:val="Estilo1"/>
    <w:basedOn w:val="Fuentedeprrafopredeter"/>
    <w:uiPriority w:val="1"/>
    <w:rsid w:val="00CC7B75"/>
    <w:rPr>
      <w:rFonts w:ascii="Arial" w:hAnsi="Arial"/>
    </w:rPr>
  </w:style>
  <w:style w:type="character" w:customStyle="1" w:styleId="dasha-word-ph-span">
    <w:name w:val="dasha-word-ph-span"/>
    <w:basedOn w:val="Fuentedeprrafopredeter"/>
    <w:rsid w:val="00CF1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933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oleObject" Target="embeddings/oleObject1.bin"/><Relationship Id="rId1" Type="http://schemas.openxmlformats.org/officeDocument/2006/relationships/image" Target="media/image4.png"/><Relationship Id="rId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B694D7-AA45-42B2-9E4D-B19F72959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Pages>
  <Words>1001</Words>
  <Characters>5510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Falla Cleves</dc:creator>
  <cp:lastModifiedBy>Libardo Montealegre</cp:lastModifiedBy>
  <cp:revision>20</cp:revision>
  <cp:lastPrinted>2016-11-01T21:56:00Z</cp:lastPrinted>
  <dcterms:created xsi:type="dcterms:W3CDTF">2020-02-25T14:12:00Z</dcterms:created>
  <dcterms:modified xsi:type="dcterms:W3CDTF">2022-09-07T23:12:00Z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guracion">
    <vt:lpwstr>{"ComposicionDestinatarios":["NOMBRE_DESTINATARIO","CARGO_DESTINATARIO","ENTIDAD_DESTINATARIO","DEPENDENCIA_DESTINATARIO","DIRECCION_DESTINATARIO","TELEFONO_DESTINATARIO","CIUDAD_DESTINATARIO"]}</vt:lpwstr>
  </property>
  <property fmtid="{D5CDD505-2E9C-101B-9397-08002B2CF9AE}" pid="3" name="DocumentoUnico">
    <vt:bool>false</vt:bool>
  </property>
  <property fmtid="{D5CDD505-2E9C-101B-9397-08002B2CF9AE}" pid="4" name="KSOProductBuildVer">
    <vt:lpwstr>2058-10.1.0.5672</vt:lpwstr>
  </property>
  <property fmtid="{D5CDD505-2E9C-101B-9397-08002B2CF9AE}" pid="5" name="RotuloPosicionX">
    <vt:i4>30</vt:i4>
  </property>
  <property fmtid="{D5CDD505-2E9C-101B-9397-08002B2CF9AE}" pid="6" name="RotuloPosicionY">
    <vt:i4>27</vt:i4>
  </property>
</Properties>
</file>